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B299A" w14:textId="77777777" w:rsidR="00527BBE" w:rsidRPr="00D617E2" w:rsidRDefault="00527BBE" w:rsidP="00527BBE">
      <w:pPr>
        <w:pStyle w:val="H1"/>
        <w:rPr>
          <w:rFonts w:ascii="Calibri" w:hAnsi="Calibri" w:cs="Calibri"/>
        </w:rPr>
      </w:pPr>
      <w:bookmarkStart w:id="0" w:name="_Toc235785873"/>
      <w:bookmarkStart w:id="1" w:name="_Hlk106806972"/>
      <w:r w:rsidRPr="00D617E2">
        <w:rPr>
          <w:rFonts w:ascii="Calibri" w:hAnsi="Calibri" w:cs="Calibri"/>
        </w:rPr>
        <w:t>Sickness and Illness Policy (example)</w:t>
      </w:r>
      <w:bookmarkEnd w:id="0"/>
    </w:p>
    <w:p w14:paraId="6877C3B9" w14:textId="77777777" w:rsidR="00527BBE" w:rsidRPr="00D617E2" w:rsidRDefault="00527BBE" w:rsidP="00527BBE">
      <w:pPr>
        <w:pStyle w:val="deleteasappropriate"/>
        <w:jc w:val="both"/>
        <w:rPr>
          <w:rFonts w:ascii="Calibri" w:hAnsi="Calibri" w:cs="Calibri"/>
          <w:b/>
        </w:rPr>
      </w:pPr>
      <w:r w:rsidRPr="00D617E2">
        <w:rPr>
          <w:rFonts w:ascii="Calibri" w:hAnsi="Calibri" w:cs="Calibri"/>
          <w:b/>
        </w:rPr>
        <w:t xml:space="preserve"> </w:t>
      </w:r>
    </w:p>
    <w:p w14:paraId="559C74AF" w14:textId="77777777" w:rsidR="00527BBE" w:rsidRPr="00D617E2" w:rsidRDefault="00527BBE" w:rsidP="00527BBE">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E354DAA" w14:textId="77777777" w:rsidR="00527BBE" w:rsidRPr="00D617E2" w:rsidRDefault="00527BBE" w:rsidP="00527BBE">
      <w:pPr>
        <w:jc w:val="both"/>
        <w:rPr>
          <w:rFonts w:ascii="Calibri" w:hAnsi="Calibri" w:cs="Calibri"/>
        </w:rPr>
      </w:pPr>
    </w:p>
    <w:p w14:paraId="0DF168C6" w14:textId="5C415462" w:rsidR="00527BBE" w:rsidRPr="00D617E2" w:rsidRDefault="00527BBE" w:rsidP="00527BBE">
      <w:pPr>
        <w:jc w:val="both"/>
        <w:rPr>
          <w:rFonts w:ascii="Calibri" w:hAnsi="Calibri" w:cs="Calibri"/>
        </w:rPr>
      </w:pPr>
      <w:r w:rsidRPr="00D617E2">
        <w:rPr>
          <w:rFonts w:ascii="Calibri" w:hAnsi="Calibri" w:cs="Calibri"/>
        </w:rPr>
        <w:t xml:space="preserve">At </w:t>
      </w:r>
      <w:r w:rsidR="003F7A07">
        <w:rPr>
          <w:rFonts w:ascii="Calibri" w:hAnsi="Calibri" w:cs="Calibri"/>
          <w:b/>
        </w:rPr>
        <w:t>Bam &amp; Tata Day Nursery</w:t>
      </w:r>
      <w:r w:rsidRPr="00D617E2">
        <w:rPr>
          <w:rFonts w:ascii="Calibri" w:hAnsi="Calibri" w:cs="Calibri"/>
        </w:rPr>
        <w:t xml:space="preserve"> we promote the good health of all children attending including oral health by: </w:t>
      </w:r>
    </w:p>
    <w:p w14:paraId="014D2AB5"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 xml:space="preserve">Asking parents to keep children at home if they are unwell.  If a child is unwell, it is in their best interest to be in a home environment rather than at nursery with their peers </w:t>
      </w:r>
    </w:p>
    <w:p w14:paraId="086C0CC4"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Asking staff and other visitors not to attend the setting if they are unwell</w:t>
      </w:r>
    </w:p>
    <w:p w14:paraId="343278B9"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Helping children to keep healthy by providing balanced and nutritious snacks, meals and drinks</w:t>
      </w:r>
    </w:p>
    <w:p w14:paraId="0F4E150F" w14:textId="77777777" w:rsidR="00527BBE" w:rsidRPr="00D617E2" w:rsidRDefault="00527BBE" w:rsidP="00527BBE">
      <w:pPr>
        <w:pStyle w:val="ListParagraph"/>
        <w:numPr>
          <w:ilvl w:val="0"/>
          <w:numId w:val="23"/>
        </w:numPr>
        <w:jc w:val="both"/>
        <w:rPr>
          <w:rFonts w:ascii="Calibri" w:hAnsi="Calibri" w:cs="Calibri"/>
          <w:bCs/>
        </w:rPr>
      </w:pPr>
      <w:r w:rsidRPr="00D617E2">
        <w:rPr>
          <w:rFonts w:ascii="Calibri" w:hAnsi="Calibri" w:cs="Calibri"/>
        </w:rPr>
        <w:t xml:space="preserve">Minimising infection through our rigorous cleaning and </w:t>
      </w:r>
      <w:proofErr w:type="gramStart"/>
      <w:r w:rsidRPr="00D617E2">
        <w:rPr>
          <w:rFonts w:ascii="Calibri" w:hAnsi="Calibri" w:cs="Calibri"/>
        </w:rPr>
        <w:t>hand washing</w:t>
      </w:r>
      <w:proofErr w:type="gramEnd"/>
      <w:r w:rsidRPr="00D617E2">
        <w:rPr>
          <w:rFonts w:ascii="Calibri" w:hAnsi="Calibri" w:cs="Calibri"/>
        </w:rPr>
        <w:t xml:space="preserve"> processes </w:t>
      </w:r>
      <w:r w:rsidRPr="00D617E2">
        <w:rPr>
          <w:rFonts w:ascii="Calibri" w:hAnsi="Calibri" w:cs="Calibri"/>
          <w:bCs/>
        </w:rPr>
        <w:t xml:space="preserve">(see Infection control policy) </w:t>
      </w:r>
    </w:p>
    <w:p w14:paraId="418A92FD"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 xml:space="preserve">Ensuring children have regular access to the outdoors and having good ventilation inside </w:t>
      </w:r>
    </w:p>
    <w:p w14:paraId="7C35CE62"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Sharing information with parents about the importance of the vaccination programme for young children to help protect them and the wider society from communicable diseases</w:t>
      </w:r>
    </w:p>
    <w:p w14:paraId="373B7F49"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Sharing information from the Department of Health that all children aged 6 months – 5 years should take a daily vitamin</w:t>
      </w:r>
    </w:p>
    <w:p w14:paraId="008EECC3" w14:textId="77777777" w:rsidR="00527BBE" w:rsidRPr="00D617E2" w:rsidRDefault="00527BBE" w:rsidP="00527BBE">
      <w:pPr>
        <w:pStyle w:val="ListParagraph"/>
        <w:numPr>
          <w:ilvl w:val="0"/>
          <w:numId w:val="23"/>
        </w:numPr>
        <w:jc w:val="both"/>
        <w:rPr>
          <w:rFonts w:ascii="Calibri" w:hAnsi="Calibri" w:cs="Calibri"/>
        </w:rPr>
      </w:pPr>
      <w:r w:rsidRPr="00D617E2">
        <w:rPr>
          <w:rFonts w:ascii="Calibri" w:hAnsi="Calibri" w:cs="Calibri"/>
        </w:rPr>
        <w:t>Having areas for rest and sleep, where required and sharing information about the importance of sleep and how many hours young children should be having.</w:t>
      </w:r>
    </w:p>
    <w:p w14:paraId="061DB522" w14:textId="77777777" w:rsidR="00527BBE" w:rsidRPr="00D617E2" w:rsidRDefault="00527BBE" w:rsidP="00527BBE">
      <w:pPr>
        <w:jc w:val="both"/>
        <w:rPr>
          <w:rFonts w:ascii="Calibri" w:hAnsi="Calibri" w:cs="Calibri"/>
        </w:rPr>
      </w:pPr>
    </w:p>
    <w:p w14:paraId="3CBA86FC" w14:textId="77777777" w:rsidR="00527BBE" w:rsidRPr="00D617E2" w:rsidRDefault="00527BBE" w:rsidP="00527BBE">
      <w:pPr>
        <w:jc w:val="both"/>
        <w:rPr>
          <w:rFonts w:ascii="Calibri" w:hAnsi="Calibri" w:cs="Calibri"/>
          <w:b/>
        </w:rPr>
      </w:pPr>
      <w:r w:rsidRPr="00D617E2">
        <w:rPr>
          <w:rFonts w:ascii="Calibri" w:hAnsi="Calibri" w:cs="Calibri"/>
          <w:b/>
        </w:rPr>
        <w:t>Our procedures</w:t>
      </w:r>
    </w:p>
    <w:p w14:paraId="5AD94845" w14:textId="77777777" w:rsidR="00527BBE" w:rsidRPr="00D617E2" w:rsidRDefault="00527BBE" w:rsidP="00527BBE">
      <w:pPr>
        <w:jc w:val="both"/>
        <w:rPr>
          <w:rFonts w:ascii="Calibri" w:hAnsi="Calibri" w:cs="Calibri"/>
        </w:rPr>
      </w:pPr>
      <w:proofErr w:type="gramStart"/>
      <w:r w:rsidRPr="00D617E2">
        <w:rPr>
          <w:rFonts w:ascii="Calibri" w:hAnsi="Calibri" w:cs="Calibri"/>
        </w:rPr>
        <w:t>In order to</w:t>
      </w:r>
      <w:proofErr w:type="gramEnd"/>
      <w:r w:rsidRPr="00D617E2">
        <w:rPr>
          <w:rFonts w:ascii="Calibri" w:hAnsi="Calibri" w:cs="Calibri"/>
        </w:rPr>
        <w:t xml:space="preserve"> take appropriate action of children who become ill and to minimise the spread of infection we implement the following procedures: </w:t>
      </w:r>
    </w:p>
    <w:p w14:paraId="5CB66E09"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 xml:space="preserve">If a child becomes ill during the nursery day, we contact their parent(s) and ask them to pick up their child as soon as possible. During this </w:t>
      </w:r>
      <w:proofErr w:type="gramStart"/>
      <w:r w:rsidRPr="00D617E2">
        <w:rPr>
          <w:rFonts w:ascii="Calibri" w:hAnsi="Calibri" w:cs="Calibri"/>
        </w:rPr>
        <w:t>time</w:t>
      </w:r>
      <w:proofErr w:type="gramEnd"/>
      <w:r w:rsidRPr="00D617E2">
        <w:rPr>
          <w:rFonts w:ascii="Calibri" w:hAnsi="Calibri" w:cs="Calibri"/>
        </w:rPr>
        <w:t xml:space="preserve"> we care for the child in a quiet, calm area with their key person (wearing PPE), wherever possible </w:t>
      </w:r>
    </w:p>
    <w:p w14:paraId="5DA8297B" w14:textId="77777777" w:rsidR="00527BBE" w:rsidRPr="00D617E2" w:rsidRDefault="00527BBE" w:rsidP="00527BBE">
      <w:pPr>
        <w:pStyle w:val="H3"/>
        <w:numPr>
          <w:ilvl w:val="0"/>
          <w:numId w:val="20"/>
        </w:numPr>
        <w:jc w:val="both"/>
        <w:rPr>
          <w:rFonts w:ascii="Calibri" w:hAnsi="Calibri" w:cs="Calibri"/>
          <w:b/>
          <w:i w:val="0"/>
        </w:rPr>
      </w:pPr>
      <w:r w:rsidRPr="00D617E2">
        <w:rPr>
          <w:rFonts w:ascii="Calibri" w:hAnsi="Calibri" w:cs="Calibri"/>
          <w:i w:val="0"/>
        </w:rPr>
        <w:t>We follow the guidance published by UK Health Security Agency for managing specific infectious diseases</w:t>
      </w:r>
      <w:r w:rsidRPr="00D617E2">
        <w:rPr>
          <w:rStyle w:val="FootnoteReference"/>
          <w:rFonts w:ascii="Calibri" w:hAnsi="Calibri" w:cs="Calibri"/>
          <w:i w:val="0"/>
        </w:rPr>
        <w:footnoteReference w:id="1"/>
      </w:r>
      <w:r w:rsidRPr="00D617E2">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14:paraId="174C4833"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Should a child have an infectious disease, such as sickness and diarrhoea, they must not return to nursery until they have been clear for at least 48 hours</w:t>
      </w:r>
    </w:p>
    <w:p w14:paraId="647A914F"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 xml:space="preserve">We inform all parents if there is a contagious infection identified in the nursery, to enable them to spot the early signs of this illness. We thoroughly clean and sterilise all equipment and resources that may have </w:t>
      </w:r>
      <w:proofErr w:type="gramStart"/>
      <w:r w:rsidRPr="00D617E2">
        <w:rPr>
          <w:rFonts w:ascii="Calibri" w:hAnsi="Calibri" w:cs="Calibri"/>
        </w:rPr>
        <w:t>come into contact with</w:t>
      </w:r>
      <w:proofErr w:type="gramEnd"/>
      <w:r w:rsidRPr="00D617E2">
        <w:rPr>
          <w:rFonts w:ascii="Calibri" w:hAnsi="Calibri" w:cs="Calibri"/>
        </w:rPr>
        <w:t xml:space="preserve"> a contagious child to reduce the spread of infection</w:t>
      </w:r>
    </w:p>
    <w:p w14:paraId="4D257A29"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We notify Ofsted as soon as is reasonably practical, but in any event within 14 days of the incident of any food poisoning affecting two or more children cared for on the premises</w:t>
      </w:r>
    </w:p>
    <w:p w14:paraId="31CC5767" w14:textId="5E2CDA58" w:rsidR="00527BBE" w:rsidRPr="00D617E2" w:rsidRDefault="00527BBE" w:rsidP="00527BBE">
      <w:pPr>
        <w:numPr>
          <w:ilvl w:val="0"/>
          <w:numId w:val="20"/>
        </w:numPr>
        <w:jc w:val="both"/>
        <w:rPr>
          <w:rFonts w:ascii="Calibri" w:hAnsi="Calibri" w:cs="Calibri"/>
        </w:rPr>
      </w:pPr>
      <w:r w:rsidRPr="00D617E2">
        <w:rPr>
          <w:rFonts w:ascii="Calibri" w:hAnsi="Calibri" w:cs="Calibri"/>
        </w:rPr>
        <w:lastRenderedPageBreak/>
        <w:t xml:space="preserve">We ask parents to keep children on antibiotics at home for the first </w:t>
      </w:r>
      <w:r w:rsidR="003F7A07">
        <w:rPr>
          <w:rFonts w:ascii="Calibri" w:hAnsi="Calibri" w:cs="Calibri"/>
        </w:rPr>
        <w:t>24</w:t>
      </w:r>
      <w:r w:rsidRPr="00D617E2">
        <w:rPr>
          <w:rFonts w:ascii="Calibri" w:hAnsi="Calibri" w:cs="Calibri"/>
        </w:rPr>
        <w:t xml:space="preserve"> hours of the course (unless this is part of an ongoing care plan to treat individual medical conditions, e.g.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w:t>
      </w:r>
    </w:p>
    <w:p w14:paraId="0741E276" w14:textId="77777777" w:rsidR="00527BBE" w:rsidRPr="00D617E2" w:rsidRDefault="00527BBE" w:rsidP="00527BBE">
      <w:pPr>
        <w:numPr>
          <w:ilvl w:val="0"/>
          <w:numId w:val="20"/>
        </w:numPr>
        <w:jc w:val="both"/>
        <w:rPr>
          <w:rFonts w:ascii="Calibri" w:hAnsi="Calibri" w:cs="Calibri"/>
        </w:rPr>
      </w:pPr>
      <w:r w:rsidRPr="00D617E2">
        <w:rPr>
          <w:rFonts w:ascii="Calibri" w:hAnsi="Calibri" w:cs="Calibri"/>
        </w:rPr>
        <w:t>We have the right to refuse admission to a child who is unwell. This decision will be taken by the manager on duty and is non-negotiable</w:t>
      </w:r>
    </w:p>
    <w:p w14:paraId="05998CC2" w14:textId="7E855AF8" w:rsidR="00527BBE" w:rsidRPr="00D617E2" w:rsidRDefault="00527BBE" w:rsidP="003F7A07">
      <w:pPr>
        <w:ind w:left="720"/>
        <w:jc w:val="both"/>
        <w:rPr>
          <w:rFonts w:ascii="Calibri" w:hAnsi="Calibri" w:cs="Calibri"/>
        </w:rPr>
      </w:pPr>
    </w:p>
    <w:p w14:paraId="6EB99151" w14:textId="77777777" w:rsidR="00527BBE" w:rsidRPr="00D617E2" w:rsidRDefault="00527BBE" w:rsidP="00527BBE">
      <w:pPr>
        <w:pStyle w:val="BodyText"/>
        <w:jc w:val="both"/>
        <w:rPr>
          <w:rFonts w:ascii="Calibri" w:hAnsi="Calibri" w:cs="Calibri"/>
          <w:b/>
          <w:bCs/>
          <w:sz w:val="22"/>
          <w:szCs w:val="22"/>
        </w:rPr>
      </w:pPr>
    </w:p>
    <w:p w14:paraId="6008BC05" w14:textId="77777777" w:rsidR="00527BBE" w:rsidRPr="00D617E2" w:rsidRDefault="00527BBE" w:rsidP="00527BBE">
      <w:pPr>
        <w:pStyle w:val="H2"/>
        <w:jc w:val="both"/>
        <w:rPr>
          <w:rFonts w:ascii="Calibri" w:hAnsi="Calibri" w:cs="Calibri"/>
        </w:rPr>
      </w:pPr>
      <w:r w:rsidRPr="00D617E2">
        <w:rPr>
          <w:rFonts w:ascii="Calibri" w:hAnsi="Calibri" w:cs="Calibri"/>
        </w:rPr>
        <w:t>Meningitis procedure</w:t>
      </w:r>
    </w:p>
    <w:p w14:paraId="4A2205B9" w14:textId="77777777" w:rsidR="00527BBE" w:rsidRPr="00D617E2" w:rsidRDefault="00527BBE" w:rsidP="00527BBE">
      <w:pPr>
        <w:jc w:val="both"/>
        <w:rPr>
          <w:rFonts w:ascii="Calibri" w:hAnsi="Calibri" w:cs="Calibri"/>
        </w:rPr>
      </w:pPr>
      <w:r w:rsidRPr="00D617E2">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1642785B" w14:textId="77777777" w:rsidR="00527BBE" w:rsidRPr="00D617E2" w:rsidRDefault="00527BBE" w:rsidP="00527BBE">
      <w:pPr>
        <w:jc w:val="both"/>
        <w:rPr>
          <w:rFonts w:ascii="Calibri" w:hAnsi="Calibri" w:cs="Calibri"/>
        </w:rPr>
      </w:pPr>
    </w:p>
    <w:p w14:paraId="0F0FEEFD" w14:textId="77777777" w:rsidR="00527BBE" w:rsidRPr="00D617E2" w:rsidRDefault="00527BBE" w:rsidP="00527BBE">
      <w:pPr>
        <w:pStyle w:val="H2"/>
        <w:jc w:val="both"/>
        <w:rPr>
          <w:rFonts w:ascii="Calibri" w:hAnsi="Calibri" w:cs="Calibri"/>
        </w:rPr>
      </w:pPr>
      <w:r w:rsidRPr="00D617E2">
        <w:rPr>
          <w:rFonts w:ascii="Calibri" w:hAnsi="Calibri" w:cs="Calibri"/>
        </w:rPr>
        <w:t xml:space="preserve">We will follow the transporting children to hospital procedure in any cases where children may need hospital treatment. </w:t>
      </w:r>
    </w:p>
    <w:p w14:paraId="71500EAA" w14:textId="77777777" w:rsidR="00527BBE" w:rsidRPr="00D617E2" w:rsidRDefault="00527BBE" w:rsidP="00527BBE">
      <w:pPr>
        <w:jc w:val="both"/>
        <w:rPr>
          <w:rFonts w:ascii="Calibri" w:hAnsi="Calibri" w:cs="Calibri"/>
        </w:rPr>
      </w:pPr>
      <w:r w:rsidRPr="00D617E2">
        <w:rPr>
          <w:rFonts w:ascii="Calibri" w:hAnsi="Calibri" w:cs="Calibri"/>
        </w:rPr>
        <w:t>The nursery manager or selected staff member must:</w:t>
      </w:r>
    </w:p>
    <w:p w14:paraId="274F76C9" w14:textId="77777777" w:rsidR="00527BBE" w:rsidRPr="00D617E2" w:rsidRDefault="00527BBE" w:rsidP="00527BBE">
      <w:pPr>
        <w:pStyle w:val="ListParagraph"/>
        <w:numPr>
          <w:ilvl w:val="0"/>
          <w:numId w:val="19"/>
        </w:numPr>
        <w:jc w:val="both"/>
        <w:rPr>
          <w:rFonts w:ascii="Calibri" w:hAnsi="Calibri" w:cs="Calibri"/>
        </w:rPr>
      </w:pPr>
      <w:r w:rsidRPr="00D617E2">
        <w:rPr>
          <w:rFonts w:ascii="Calibri" w:hAnsi="Calibri" w:cs="Calibri"/>
        </w:rPr>
        <w:t>Inform a member of the management team immediately</w:t>
      </w:r>
    </w:p>
    <w:p w14:paraId="2E8CCD92"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Call 999 for an ambulance immediately if the illness is severe. DO NOT attempt to transport the unwell child in your own vehicle**</w:t>
      </w:r>
    </w:p>
    <w:p w14:paraId="6AB717A1"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 xml:space="preserve">Follow the instructions from the </w:t>
      </w:r>
      <w:proofErr w:type="gramStart"/>
      <w:r w:rsidRPr="00D617E2">
        <w:rPr>
          <w:rFonts w:ascii="Calibri" w:hAnsi="Calibri" w:cs="Calibri"/>
        </w:rPr>
        <w:t>999 call</w:t>
      </w:r>
      <w:proofErr w:type="gramEnd"/>
      <w:r w:rsidRPr="00D617E2">
        <w:rPr>
          <w:rFonts w:ascii="Calibri" w:hAnsi="Calibri" w:cs="Calibri"/>
        </w:rPr>
        <w:t xml:space="preserve"> handler</w:t>
      </w:r>
    </w:p>
    <w:p w14:paraId="0D12612B"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 xml:space="preserve">Whilst waiting for the ambulance, a member of staff must contact the parent(s) and arrange to meet them at the hospital </w:t>
      </w:r>
    </w:p>
    <w:p w14:paraId="152674C2"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7F59EA8C" w14:textId="77777777" w:rsidR="00527BBE" w:rsidRPr="00D617E2" w:rsidRDefault="00527BBE" w:rsidP="00527BBE">
      <w:pPr>
        <w:numPr>
          <w:ilvl w:val="0"/>
          <w:numId w:val="19"/>
        </w:numPr>
        <w:jc w:val="both"/>
        <w:rPr>
          <w:rFonts w:ascii="Calibri" w:hAnsi="Calibri" w:cs="Calibri"/>
        </w:rPr>
      </w:pPr>
      <w:r w:rsidRPr="00D617E2">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37880647" w14:textId="77777777" w:rsidR="00527BBE" w:rsidRPr="00D617E2" w:rsidRDefault="00527BBE" w:rsidP="00527BBE">
      <w:pPr>
        <w:numPr>
          <w:ilvl w:val="0"/>
          <w:numId w:val="19"/>
        </w:numPr>
        <w:jc w:val="both"/>
        <w:rPr>
          <w:rFonts w:ascii="Calibri" w:hAnsi="Calibri" w:cs="Calibri"/>
        </w:rPr>
      </w:pPr>
      <w:proofErr w:type="gramStart"/>
      <w:r w:rsidRPr="00D617E2">
        <w:rPr>
          <w:rFonts w:ascii="Calibri" w:hAnsi="Calibri" w:cs="Calibri"/>
        </w:rPr>
        <w:t>Remain calm at all times</w:t>
      </w:r>
      <w:proofErr w:type="gramEnd"/>
      <w:r w:rsidRPr="00D617E2">
        <w:rPr>
          <w:rFonts w:ascii="Calibri" w:hAnsi="Calibri" w:cs="Calibri"/>
        </w:rPr>
        <w:t>. Children who witness an incident may well be affected by it and may need lots of cuddles and reassurance. Staff may also require additional support following the accident.</w:t>
      </w:r>
    </w:p>
    <w:p w14:paraId="7865B0B9" w14:textId="77777777" w:rsidR="00527BBE" w:rsidRPr="00D617E2" w:rsidRDefault="00527BBE" w:rsidP="00527BBE">
      <w:pPr>
        <w:jc w:val="both"/>
        <w:rPr>
          <w:rFonts w:ascii="Calibri" w:hAnsi="Calibri" w:cs="Calibri"/>
        </w:rPr>
      </w:pPr>
    </w:p>
    <w:p w14:paraId="7039AEBA" w14:textId="77777777" w:rsidR="00527BBE" w:rsidRPr="00D617E2" w:rsidRDefault="00527BBE" w:rsidP="00527BBE">
      <w:pPr>
        <w:jc w:val="both"/>
        <w:rPr>
          <w:rFonts w:ascii="Calibri" w:hAnsi="Calibri" w:cs="Calibri"/>
          <w:i/>
        </w:rPr>
      </w:pPr>
      <w:r w:rsidRPr="00D617E2">
        <w:rPr>
          <w:rFonts w:ascii="Calibri" w:hAnsi="Calibri" w:cs="Calibri"/>
          <w:i/>
        </w:rPr>
        <w:t>**If a child has an accident that may require hospital treatment but not an ambulance and you choose to transport children within staff vehicles Citation advise the following considerations:</w:t>
      </w:r>
    </w:p>
    <w:p w14:paraId="6FF109C8" w14:textId="77777777" w:rsidR="00527BBE" w:rsidRPr="00D617E2" w:rsidRDefault="00527BBE" w:rsidP="00527BBE">
      <w:pPr>
        <w:pStyle w:val="ListParagraph"/>
        <w:numPr>
          <w:ilvl w:val="0"/>
          <w:numId w:val="22"/>
        </w:numPr>
        <w:jc w:val="both"/>
        <w:rPr>
          <w:rFonts w:ascii="Calibri" w:hAnsi="Calibri" w:cs="Calibri"/>
          <w:i/>
        </w:rPr>
      </w:pPr>
      <w:r w:rsidRPr="00D617E2">
        <w:rPr>
          <w:rFonts w:ascii="Calibri" w:hAnsi="Calibri" w:cs="Calibri"/>
          <w:i/>
        </w:rPr>
        <w:t>Requesting permission from parents</w:t>
      </w:r>
    </w:p>
    <w:p w14:paraId="0D11335F" w14:textId="77777777" w:rsidR="00527BBE" w:rsidRPr="00D617E2" w:rsidRDefault="00527BBE" w:rsidP="00527BBE">
      <w:pPr>
        <w:pStyle w:val="ListParagraph"/>
        <w:numPr>
          <w:ilvl w:val="0"/>
          <w:numId w:val="22"/>
        </w:numPr>
        <w:jc w:val="both"/>
        <w:rPr>
          <w:rFonts w:ascii="Calibri" w:hAnsi="Calibri" w:cs="Calibri"/>
          <w:i/>
        </w:rPr>
      </w:pPr>
      <w:r w:rsidRPr="00D617E2">
        <w:rPr>
          <w:rFonts w:ascii="Calibri" w:hAnsi="Calibri" w:cs="Calibri"/>
          <w:i/>
        </w:rPr>
        <w:t xml:space="preserve">Ratio requirements of the setting being maintained </w:t>
      </w:r>
    </w:p>
    <w:p w14:paraId="67EC84C6"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 xml:space="preserve">The age and height of the child, </w:t>
      </w:r>
      <w:proofErr w:type="gramStart"/>
      <w:r w:rsidRPr="00D617E2">
        <w:rPr>
          <w:rFonts w:ascii="Calibri" w:hAnsi="Calibri" w:cs="Calibri"/>
          <w:i/>
        </w:rPr>
        <w:t>in regards to</w:t>
      </w:r>
      <w:proofErr w:type="gramEnd"/>
      <w:r w:rsidRPr="00D617E2">
        <w:rPr>
          <w:rFonts w:ascii="Calibri" w:hAnsi="Calibri" w:cs="Calibri"/>
          <w:i/>
        </w:rPr>
        <w:t xml:space="preserve"> whether they will need a car seat. Further guidance can be found at </w:t>
      </w:r>
      <w:hyperlink r:id="rId10"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77AE81C8"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 xml:space="preserve">There are some exceptions for needing a child seat depending on their age. Further guidance can be found at </w:t>
      </w:r>
      <w:hyperlink r:id="rId11" w:anchor="under-three" w:history="1">
        <w:r w:rsidRPr="00D617E2">
          <w:rPr>
            <w:rStyle w:val="Hyperlink"/>
            <w:rFonts w:ascii="Calibri" w:hAnsi="Calibri" w:cs="Calibri"/>
            <w:i/>
          </w:rPr>
          <w:t>www.childcarseats.org.uk/the-law/cars-taxis-private-hire-vehicles-vans-and-goods-vehicles/#under-three</w:t>
        </w:r>
      </w:hyperlink>
    </w:p>
    <w:p w14:paraId="7CB5DE66"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When fitting the car seat, the individual has training in carrying in carrying this out</w:t>
      </w:r>
    </w:p>
    <w:p w14:paraId="6821DBEC"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lastRenderedPageBreak/>
        <w:t>The transport is covered under business insurance and so there is business insurance on the vehicle</w:t>
      </w:r>
    </w:p>
    <w:p w14:paraId="75FEEA16"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Safeguarding the child will be prioritised, e.g. a designated member of staff will plan and provide oversight of all transporting arrangements and respond to any difficulties that may arise including emergency procedures, e.g. what happens if the child’s health begins to deteriorate during the journey</w:t>
      </w:r>
    </w:p>
    <w:p w14:paraId="4F6749C6" w14:textId="77777777" w:rsidR="00527BBE" w:rsidRPr="00D617E2" w:rsidRDefault="00527BBE" w:rsidP="00527BBE">
      <w:pPr>
        <w:pStyle w:val="ListParagraph"/>
        <w:numPr>
          <w:ilvl w:val="0"/>
          <w:numId w:val="21"/>
        </w:numPr>
        <w:jc w:val="both"/>
        <w:rPr>
          <w:rFonts w:ascii="Calibri" w:hAnsi="Calibri" w:cs="Calibri"/>
          <w:i/>
          <w:highlight w:val="yellow"/>
        </w:rPr>
      </w:pPr>
      <w:r w:rsidRPr="00D617E2">
        <w:rPr>
          <w:rFonts w:ascii="Calibri" w:hAnsi="Calibri" w:cs="Calibri"/>
          <w:i/>
          <w:highlight w:val="yellow"/>
        </w:rPr>
        <w:t>Ensure that those transporting the child do not smoke/vape in the vehicle</w:t>
      </w:r>
    </w:p>
    <w:p w14:paraId="48860D77"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At least one adult additional to the driver will act as an escort. Staff will ensure that the transport arrangements and the vehicle meet all legal requirements. Staff will ensure that the vehicle is roadworthy and appropriately insured and that the maximum capacity is not exceeded</w:t>
      </w:r>
    </w:p>
    <w:p w14:paraId="59BF7495" w14:textId="77777777" w:rsidR="00527BBE" w:rsidRPr="00D617E2" w:rsidRDefault="00527BBE" w:rsidP="00527BBE">
      <w:pPr>
        <w:pStyle w:val="ListParagraph"/>
        <w:numPr>
          <w:ilvl w:val="0"/>
          <w:numId w:val="21"/>
        </w:numPr>
        <w:jc w:val="both"/>
        <w:rPr>
          <w:rFonts w:ascii="Calibri" w:hAnsi="Calibri" w:cs="Calibri"/>
          <w:i/>
        </w:rPr>
      </w:pPr>
      <w:r w:rsidRPr="00D617E2">
        <w:rPr>
          <w:rFonts w:ascii="Calibri" w:hAnsi="Calibri" w:cs="Calibri"/>
          <w:i/>
        </w:rPr>
        <w:t>Wherever possible and practicable we will seek alternatives to transport in undertaken in private vehicles.</w:t>
      </w:r>
    </w:p>
    <w:p w14:paraId="20E8569E" w14:textId="77777777" w:rsidR="00527BBE" w:rsidRPr="00D617E2" w:rsidRDefault="00527BBE" w:rsidP="00527BBE">
      <w:pPr>
        <w:jc w:val="both"/>
        <w:rPr>
          <w:rFonts w:ascii="Calibri" w:hAnsi="Calibri" w:cs="Calibri"/>
        </w:rPr>
      </w:pPr>
    </w:p>
    <w:p w14:paraId="0C4FA0C0" w14:textId="77777777" w:rsidR="00527BBE" w:rsidRDefault="00527BBE" w:rsidP="00527BBE">
      <w:pPr>
        <w:jc w:val="both"/>
        <w:rPr>
          <w:rFonts w:ascii="Calibri" w:hAnsi="Calibri" w:cs="Calibri"/>
        </w:rPr>
      </w:pPr>
      <w:r w:rsidRPr="00D617E2">
        <w:rPr>
          <w:rFonts w:ascii="Calibri" w:hAnsi="Calibri" w:cs="Calibri"/>
        </w:rPr>
        <w:t xml:space="preserve">This policy will be reviewed at least annually in consultation with staff and parents and/or after a significant incident, e.g. serious illness and/or hospital visit required. </w:t>
      </w:r>
    </w:p>
    <w:p w14:paraId="06E5926D" w14:textId="77777777" w:rsidR="00527BBE" w:rsidRDefault="00527BBE" w:rsidP="00527BB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27BBE" w:rsidRPr="00D617E2" w14:paraId="58B1B417" w14:textId="77777777" w:rsidTr="00732F99">
        <w:trPr>
          <w:jc w:val="center"/>
        </w:trPr>
        <w:tc>
          <w:tcPr>
            <w:tcW w:w="2943" w:type="dxa"/>
            <w:tcBorders>
              <w:top w:val="single" w:sz="4" w:space="0" w:color="000000"/>
            </w:tcBorders>
            <w:vAlign w:val="center"/>
          </w:tcPr>
          <w:p w14:paraId="62DA24D5" w14:textId="77777777" w:rsidR="00527BBE" w:rsidRPr="00D617E2" w:rsidRDefault="00527BBE"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5C3F1B8" w14:textId="77777777" w:rsidR="00527BBE" w:rsidRPr="00D617E2" w:rsidRDefault="00527BBE"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91D00BA" w14:textId="77777777" w:rsidR="00527BBE" w:rsidRPr="00D617E2" w:rsidRDefault="00527BBE"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527BBE" w:rsidRPr="00D617E2" w14:paraId="6E0A314B" w14:textId="77777777" w:rsidTr="00732F99">
        <w:trPr>
          <w:jc w:val="center"/>
        </w:trPr>
        <w:tc>
          <w:tcPr>
            <w:tcW w:w="2943" w:type="dxa"/>
            <w:vAlign w:val="center"/>
          </w:tcPr>
          <w:p w14:paraId="3456AC00" w14:textId="5868E5C5" w:rsidR="00527BBE" w:rsidRPr="00D617E2" w:rsidRDefault="003F7A07" w:rsidP="00732F99">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7C114713" w14:textId="6B512E2F" w:rsidR="00527BBE" w:rsidRPr="00D617E2" w:rsidRDefault="003F7A07" w:rsidP="00732F99">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3DE0A441" w14:textId="7A7094DA" w:rsidR="00527BBE" w:rsidRPr="00D617E2" w:rsidRDefault="003F7A07" w:rsidP="00732F99">
            <w:pPr>
              <w:jc w:val="both"/>
              <w:rPr>
                <w:rFonts w:ascii="Calibri" w:eastAsia="Calibri" w:hAnsi="Calibri" w:cs="Calibri"/>
                <w:sz w:val="22"/>
                <w:szCs w:val="22"/>
              </w:rPr>
            </w:pPr>
            <w:r>
              <w:rPr>
                <w:rFonts w:ascii="Calibri" w:eastAsia="Arial" w:hAnsi="Calibri" w:cs="Calibri"/>
                <w:i/>
                <w:sz w:val="20"/>
                <w:szCs w:val="20"/>
              </w:rPr>
              <w:t>01.09.2026</w:t>
            </w:r>
          </w:p>
        </w:tc>
      </w:tr>
      <w:bookmarkEnd w:id="1"/>
    </w:tbl>
    <w:p w14:paraId="29C75820" w14:textId="77777777" w:rsidR="00527BBE" w:rsidRPr="00D617E2" w:rsidRDefault="00527BBE" w:rsidP="00527BBE">
      <w:pPr>
        <w:jc w:val="both"/>
        <w:rPr>
          <w:rFonts w:ascii="Calibri" w:hAnsi="Calibri" w:cs="Calibri"/>
        </w:rPr>
      </w:pPr>
    </w:p>
    <w:sectPr w:rsidR="00527BBE" w:rsidRPr="00D617E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A4B08" w14:textId="77777777" w:rsidR="00110E6D" w:rsidRDefault="00110E6D" w:rsidP="007A3117">
      <w:r>
        <w:separator/>
      </w:r>
    </w:p>
  </w:endnote>
  <w:endnote w:type="continuationSeparator" w:id="0">
    <w:p w14:paraId="12B3BA5A" w14:textId="77777777" w:rsidR="00110E6D" w:rsidRDefault="00110E6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345C1" w14:textId="77777777" w:rsidR="00110E6D" w:rsidRDefault="00110E6D" w:rsidP="007A3117">
      <w:r>
        <w:separator/>
      </w:r>
    </w:p>
  </w:footnote>
  <w:footnote w:type="continuationSeparator" w:id="0">
    <w:p w14:paraId="68C0B577" w14:textId="77777777" w:rsidR="00110E6D" w:rsidRDefault="00110E6D" w:rsidP="007A3117">
      <w:r>
        <w:continuationSeparator/>
      </w:r>
    </w:p>
  </w:footnote>
  <w:footnote w:id="1">
    <w:p w14:paraId="4A4C4795" w14:textId="77777777" w:rsidR="00527BBE" w:rsidRPr="00D617E2" w:rsidRDefault="00527BBE" w:rsidP="00527BBE">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sz w:val="18"/>
            <w:szCs w:val="18"/>
            <w:lang w:val="en-GB"/>
          </w:rPr>
          <w:t>https://www.gov.uk/government/publications/health-protection-in-schools-and-other-childcare-facilities/managing-specific-infectious-diseases-a-to-z</w:t>
        </w:r>
      </w:hyperlink>
      <w:r w:rsidRPr="00D617E2">
        <w:rPr>
          <w:sz w:val="18"/>
          <w:szCs w:val="18"/>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7"/>
  </w:num>
  <w:num w:numId="3" w16cid:durableId="202791712">
    <w:abstractNumId w:val="2"/>
  </w:num>
  <w:num w:numId="4" w16cid:durableId="627320785">
    <w:abstractNumId w:val="18"/>
  </w:num>
  <w:num w:numId="5" w16cid:durableId="1238898450">
    <w:abstractNumId w:val="12"/>
  </w:num>
  <w:num w:numId="6" w16cid:durableId="1130050178">
    <w:abstractNumId w:val="4"/>
  </w:num>
  <w:num w:numId="7" w16cid:durableId="4795013">
    <w:abstractNumId w:val="19"/>
  </w:num>
  <w:num w:numId="8" w16cid:durableId="16582293">
    <w:abstractNumId w:val="15"/>
  </w:num>
  <w:num w:numId="9" w16cid:durableId="384987584">
    <w:abstractNumId w:val="11"/>
  </w:num>
  <w:num w:numId="10" w16cid:durableId="641740143">
    <w:abstractNumId w:val="3"/>
  </w:num>
  <w:num w:numId="11" w16cid:durableId="207181758">
    <w:abstractNumId w:val="5"/>
  </w:num>
  <w:num w:numId="12" w16cid:durableId="323245980">
    <w:abstractNumId w:val="22"/>
  </w:num>
  <w:num w:numId="13" w16cid:durableId="289093157">
    <w:abstractNumId w:val="0"/>
  </w:num>
  <w:num w:numId="14" w16cid:durableId="1100222693">
    <w:abstractNumId w:val="6"/>
  </w:num>
  <w:num w:numId="15" w16cid:durableId="1897273414">
    <w:abstractNumId w:val="1"/>
  </w:num>
  <w:num w:numId="16" w16cid:durableId="1781602168">
    <w:abstractNumId w:val="13"/>
  </w:num>
  <w:num w:numId="17" w16cid:durableId="1068843472">
    <w:abstractNumId w:val="17"/>
  </w:num>
  <w:num w:numId="18" w16cid:durableId="832994709">
    <w:abstractNumId w:val="20"/>
  </w:num>
  <w:num w:numId="19" w16cid:durableId="1965499027">
    <w:abstractNumId w:val="16"/>
  </w:num>
  <w:num w:numId="20" w16cid:durableId="997466422">
    <w:abstractNumId w:val="8"/>
  </w:num>
  <w:num w:numId="21" w16cid:durableId="1335571042">
    <w:abstractNumId w:val="21"/>
  </w:num>
  <w:num w:numId="22" w16cid:durableId="1545487412">
    <w:abstractNumId w:val="14"/>
  </w:num>
  <w:num w:numId="23" w16cid:durableId="129174619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10E6D"/>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3F7A07"/>
    <w:rsid w:val="00437968"/>
    <w:rsid w:val="00465665"/>
    <w:rsid w:val="004A31F3"/>
    <w:rsid w:val="004B398A"/>
    <w:rsid w:val="004B41D9"/>
    <w:rsid w:val="004B4CC3"/>
    <w:rsid w:val="004C2485"/>
    <w:rsid w:val="004E19A2"/>
    <w:rsid w:val="004F09DE"/>
    <w:rsid w:val="004F1E56"/>
    <w:rsid w:val="00527BBE"/>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161AA"/>
    <w:rsid w:val="00730F75"/>
    <w:rsid w:val="00743B13"/>
    <w:rsid w:val="00753530"/>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seats.org.uk/the-law/cars-taxis-private-hire-vehicles-vans-and-goods-vehicles/" TargetMode="External"/><Relationship Id="rId5" Type="http://schemas.openxmlformats.org/officeDocument/2006/relationships/styles" Target="styles.xml"/><Relationship Id="rId10" Type="http://schemas.openxmlformats.org/officeDocument/2006/relationships/hyperlink" Target="http://www.childcarseats.org.uk/types-of-se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managing-specific-infectious-diseases-a-t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1020</Words>
  <Characters>5818</Characters>
  <Application>Microsoft Office Word</Application>
  <DocSecurity>0</DocSecurity>
  <Lines>48</Lines>
  <Paragraphs>13</Paragraphs>
  <ScaleCrop>false</ScaleCrop>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38</cp:revision>
  <dcterms:created xsi:type="dcterms:W3CDTF">2026-01-29T10:12:00Z</dcterms:created>
  <dcterms:modified xsi:type="dcterms:W3CDTF">2026-09-08T14:21:00Z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